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</w:p>
    <w:p>
      <w:pPr>
        <w:pStyle w:val="Normal"/>
        <w:jc w:val="center"/>
        <w:rPr>
          <w:b/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У С Т А В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НА НАРОДНО ЧИТАЛИЩЕ „</w:t>
      </w:r>
      <w:r>
        <w:rPr>
          <w:b/>
          <w:sz w:val="22"/>
          <w:szCs w:val="22"/>
        </w:rPr>
        <w:t>Трептящо сърце</w:t>
      </w:r>
      <w:r>
        <w:rPr>
          <w:b/>
          <w:sz w:val="22"/>
          <w:szCs w:val="22"/>
        </w:rPr>
        <w:t xml:space="preserve"> - 2011”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I.ОБЩИ ПОЛОЖЕНИЯ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>Чл.1</w:t>
      </w:r>
      <w:r>
        <w:rPr>
          <w:sz w:val="22"/>
          <w:szCs w:val="22"/>
        </w:rPr>
        <w:t xml:space="preserve">. Народно читалище </w:t>
      </w:r>
      <w:r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Трептящо сърце</w:t>
      </w:r>
      <w:r>
        <w:rPr>
          <w:b/>
          <w:sz w:val="22"/>
          <w:szCs w:val="22"/>
        </w:rPr>
        <w:t xml:space="preserve"> – 2011” </w:t>
      </w:r>
      <w:r>
        <w:rPr>
          <w:b/>
          <w:sz w:val="22"/>
          <w:szCs w:val="22"/>
        </w:rPr>
        <w:t>(ооис 22.12.2021)</w:t>
      </w:r>
      <w:r>
        <w:rPr>
          <w:sz w:val="22"/>
          <w:szCs w:val="22"/>
        </w:rPr>
        <w:t>, наричано по-нататък за краткост Читалището е независимо, самоуправляващо се българско културно-просветно сдружение на граждани от град Габрово, област Габрово, което изпълнява и държавни културно-просветни задачи.</w:t>
      </w:r>
    </w:p>
    <w:p>
      <w:pPr>
        <w:pStyle w:val="Normal"/>
        <w:rPr/>
      </w:pPr>
      <w:r>
        <w:rPr>
          <w:b/>
          <w:sz w:val="22"/>
          <w:szCs w:val="22"/>
        </w:rPr>
        <w:t>Чл.2. (1)</w:t>
      </w:r>
      <w:r>
        <w:rPr>
          <w:sz w:val="22"/>
          <w:szCs w:val="22"/>
        </w:rPr>
        <w:t xml:space="preserve"> Читалището е юридическо лице с нестопанска цел за обществено полезна дейност, регистрирано съгласно разпоредбите на Закона за народните читалища.</w:t>
      </w:r>
    </w:p>
    <w:p>
      <w:pPr>
        <w:pStyle w:val="Normal"/>
        <w:rPr/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Читалището има собствен печат, на който са посочени наименованието, седалището и годината на учредяването му.</w:t>
      </w:r>
    </w:p>
    <w:p>
      <w:pPr>
        <w:pStyle w:val="Normal"/>
        <w:rPr/>
      </w:pPr>
      <w:r>
        <w:rPr>
          <w:b/>
          <w:sz w:val="22"/>
          <w:szCs w:val="22"/>
        </w:rPr>
        <w:t>Чл. 3.</w:t>
      </w:r>
      <w:r>
        <w:rPr>
          <w:sz w:val="22"/>
          <w:szCs w:val="22"/>
        </w:rPr>
        <w:t xml:space="preserve"> Читалището не е политическа организация. В неговата дейност могат да участват всички физически лица без оглед на ограничение на възраст, пол, политически и религиозни възгледи и етническо самосъзнание.</w:t>
      </w:r>
    </w:p>
    <w:p>
      <w:pPr>
        <w:pStyle w:val="Normal"/>
        <w:rPr/>
      </w:pPr>
      <w:r>
        <w:rPr>
          <w:b/>
          <w:sz w:val="22"/>
          <w:szCs w:val="22"/>
        </w:rPr>
        <w:t>Чл. 4</w:t>
      </w:r>
      <w:r>
        <w:rPr>
          <w:sz w:val="22"/>
          <w:szCs w:val="22"/>
        </w:rPr>
        <w:t>. Читалището поддържа отношения на сътрудничество и координация с държавните и общински органи и институции, на които законите възлагат определени задължения в същата сфера на дейност.</w:t>
      </w:r>
    </w:p>
    <w:p>
      <w:pPr>
        <w:pStyle w:val="Normal"/>
        <w:rPr/>
      </w:pPr>
      <w:r>
        <w:rPr>
          <w:b/>
          <w:sz w:val="22"/>
          <w:szCs w:val="22"/>
        </w:rPr>
        <w:t>Чл.5. (1)</w:t>
      </w:r>
      <w:r>
        <w:rPr>
          <w:sz w:val="22"/>
          <w:szCs w:val="22"/>
        </w:rPr>
        <w:t xml:space="preserve"> Читалището може да се съюзява за защита на своите интереси, за провеждане на съвместни дейности и инициативи с други народни читалища, културно-просветни организации, любителски клубове и творчески колективи както на местно така и на национално равнище.</w:t>
      </w:r>
    </w:p>
    <w:p>
      <w:pPr>
        <w:pStyle w:val="Normal"/>
        <w:rPr/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Читалището може да открива клонове в близки квартали, жилищни райони и села, в които няма други читалища,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II.НАИМЕНОВАНИЕ, СЕДАЛИЩЕ И АДРЕС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>Чл. 6. (1)</w:t>
      </w:r>
      <w:r>
        <w:rPr>
          <w:sz w:val="22"/>
          <w:szCs w:val="22"/>
        </w:rPr>
        <w:t xml:space="preserve"> Читалището ще осъществява дейността си под наименованието Народно читалище </w:t>
      </w:r>
      <w:r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Трептящо сърце</w:t>
      </w:r>
      <w:r>
        <w:rPr>
          <w:b/>
          <w:sz w:val="22"/>
          <w:szCs w:val="22"/>
        </w:rPr>
        <w:t xml:space="preserve"> – 2011” </w:t>
      </w:r>
      <w:r>
        <w:rPr>
          <w:b/>
          <w:sz w:val="22"/>
          <w:szCs w:val="22"/>
        </w:rPr>
        <w:t>(ооис 22.12.2021)</w:t>
      </w:r>
      <w:r>
        <w:rPr>
          <w:sz w:val="22"/>
          <w:szCs w:val="22"/>
        </w:rPr>
        <w:t xml:space="preserve">, което може допълнително да се изписва и на еквивалента му на латиница: National </w:t>
      </w:r>
      <w:r>
        <w:rPr>
          <w:sz w:val="22"/>
          <w:szCs w:val="22"/>
          <w:lang w:val="en-US"/>
        </w:rPr>
        <w:t>Community</w:t>
      </w:r>
      <w:r>
        <w:rPr>
          <w:sz w:val="22"/>
          <w:szCs w:val="22"/>
        </w:rPr>
        <w:t xml:space="preserve"> Cultural Center „“</w:t>
      </w:r>
      <w:r>
        <w:rPr>
          <w:sz w:val="22"/>
          <w:szCs w:val="22"/>
          <w:lang w:val="it-IT"/>
        </w:rPr>
        <w:t>Trembling heart -2011”</w:t>
      </w:r>
      <w:r>
        <w:rPr>
          <w:sz w:val="22"/>
          <w:szCs w:val="22"/>
        </w:rPr>
        <w:t>, в официалните документи, печата и други символи и знаци, както и в кореспонденцията му.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Наименованието на народното читалище трябва да не въвежда в заблуждение и да не накърнява добрите нрави. </w:t>
      </w:r>
    </w:p>
    <w:p>
      <w:pPr>
        <w:pStyle w:val="Normal"/>
        <w:rPr/>
      </w:pPr>
      <w:r>
        <w:rPr>
          <w:b/>
          <w:sz w:val="22"/>
          <w:szCs w:val="22"/>
        </w:rPr>
        <w:t>Чл.7.</w:t>
      </w:r>
      <w:r>
        <w:rPr>
          <w:sz w:val="22"/>
          <w:szCs w:val="22"/>
        </w:rPr>
        <w:t xml:space="preserve"> Читалището е със седалище и адрес на управление: гр. Габрово, община Габрово, област Габрово, ул. </w:t>
      </w:r>
      <w:r>
        <w:rPr>
          <w:sz w:val="22"/>
          <w:szCs w:val="22"/>
          <w:lang w:val="bg-BG"/>
        </w:rPr>
        <w:t>Баждар“ 15</w:t>
      </w:r>
      <w:r>
        <w:rPr>
          <w:sz w:val="22"/>
          <w:szCs w:val="22"/>
        </w:rPr>
        <w:t xml:space="preserve"> (изм. ООИС </w:t>
      </w:r>
      <w:r>
        <w:rPr>
          <w:sz w:val="22"/>
          <w:szCs w:val="22"/>
        </w:rPr>
        <w:t>22.12.2021</w:t>
      </w:r>
      <w:r>
        <w:rPr>
          <w:sz w:val="22"/>
          <w:szCs w:val="22"/>
        </w:rPr>
        <w:t>)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III.ЦЕЛИ И ЗАДАЧИ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>Чл.8.</w:t>
      </w:r>
      <w:r>
        <w:rPr>
          <w:sz w:val="22"/>
          <w:szCs w:val="22"/>
        </w:rPr>
        <w:t xml:space="preserve"> Целта на народното читалище е да задоволява потребностите на гражданите , свързани със: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1. развитие и обогатяване на културния и духовен живот;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2. развитие на социалната и образователната дейност;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3. разширяване на знанията на гражданите и приобщаването им към ценностите и постиженията на науката, изкуството и културата;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4. възпитаване и утвърждаване на националното самосъзнание;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5. осигуряване на достъп до информация;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6. запазване, обогатяване и развитие на народните обичаи и традиции;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7. създаване условия за развитие и изява на творческите способности на младото поколение както и на обмяна на знания и опит между различни поколения;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(изм. и доп. 01.03.2014г. от ООИС, т.5 от дневния ред) </w:t>
      </w:r>
      <w:r>
        <w:rPr>
          <w:sz w:val="22"/>
          <w:szCs w:val="22"/>
        </w:rPr>
        <w:t>8. Подпомагане на социалното включване на уязвими групи (сираци, роми, хора с физически и интелектуални затруднения и др.) чрез формите на изкуството и/или други инициативи;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 xml:space="preserve">(изм. и доп. 01.03.2014г. от ООИС, т.5 от дневния ред) </w:t>
      </w:r>
      <w:r>
        <w:rPr>
          <w:sz w:val="22"/>
          <w:szCs w:val="22"/>
        </w:rPr>
        <w:t>9. Популяризиране и практикуване на съвременните форми на изкуството;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>Чл. 9.(1)</w:t>
      </w:r>
      <w:r>
        <w:rPr>
          <w:sz w:val="22"/>
          <w:szCs w:val="22"/>
        </w:rPr>
        <w:t xml:space="preserve"> За постигане на своите цели и задачи читалището извършва основни дейности, като: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1. развиване и подпомагане на любителското художествено творчество;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2. организиране на школи, кръжоци, курсове,клубове, кино-и видео показ, дебати и дискусии, лекции, празненства, концерти, чествания и младежки дейности;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3. събиране и разпространяване на знания за родния край;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4. създаване и съхраняване на музейни сбирки, съгласно Закона за културното наследство;</w:t>
      </w:r>
    </w:p>
    <w:p>
      <w:pPr>
        <w:pStyle w:val="Normal"/>
        <w:rPr>
          <w:sz w:val="22"/>
          <w:szCs w:val="22"/>
          <w:lang w:val="en-US"/>
        </w:rPr>
      </w:pPr>
      <w:r>
        <w:rPr>
          <w:sz w:val="22"/>
          <w:szCs w:val="22"/>
        </w:rPr>
        <w:t>5. създаване и поддържане на книжовен фонд</w:t>
      </w:r>
      <w:r>
        <w:rPr>
          <w:sz w:val="22"/>
          <w:szCs w:val="22"/>
          <w:lang w:val="en-US"/>
        </w:rPr>
        <w:t xml:space="preserve">, </w:t>
      </w:r>
      <w:r>
        <w:rPr>
          <w:b/>
          <w:i/>
          <w:sz w:val="22"/>
          <w:szCs w:val="22"/>
        </w:rPr>
        <w:t>специализирана библиотечна сбирка</w:t>
      </w:r>
      <w:r>
        <w:rPr>
          <w:sz w:val="22"/>
          <w:szCs w:val="22"/>
        </w:rPr>
        <w:t xml:space="preserve"> и общодостъпна читалня</w:t>
      </w:r>
      <w:r>
        <w:rPr>
          <w:sz w:val="22"/>
          <w:szCs w:val="22"/>
          <w:lang w:val="en-US"/>
        </w:rPr>
        <w:t>;</w:t>
      </w:r>
    </w:p>
    <w:p>
      <w:pPr>
        <w:pStyle w:val="Normal"/>
        <w:rPr/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То може да извършва и допълнителни стопански дейности, подпомагащи изпълнението на основните му функции, в съответствие с действащото законодателство, като използва приходите от нея за постигане на целите си.</w:t>
      </w:r>
    </w:p>
    <w:p>
      <w:pPr>
        <w:pStyle w:val="Normal"/>
        <w:rPr/>
      </w:pPr>
      <w:r>
        <w:rPr>
          <w:b/>
          <w:sz w:val="22"/>
          <w:szCs w:val="22"/>
        </w:rPr>
        <w:t>(3)</w:t>
      </w:r>
      <w:r>
        <w:rPr>
          <w:sz w:val="22"/>
          <w:szCs w:val="22"/>
        </w:rPr>
        <w:t xml:space="preserve"> Читалището няма право да предоставя собствено или ползвано от него имущество възмездно или безвъзмездно за: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1. за хазартни игри и нощни заведения;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2. за дейност на нерегистрирани по Закона за вероизповеданията религиозни общности и юридически лица с нестопанска цел на такива общности;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3. за постоянно ползване от политически партии и организации;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4. на председателя, секретаря, членовете на настоятелството и проверителната комисия и на членовете на техните семейства.</w:t>
      </w:r>
    </w:p>
    <w:p>
      <w:pPr>
        <w:pStyle w:val="Normal"/>
        <w:rPr/>
      </w:pPr>
      <w:r>
        <w:rPr>
          <w:b/>
          <w:sz w:val="22"/>
          <w:szCs w:val="22"/>
        </w:rPr>
        <w:t>Чл.10.</w:t>
      </w:r>
      <w:r>
        <w:rPr>
          <w:sz w:val="22"/>
          <w:szCs w:val="22"/>
        </w:rPr>
        <w:t xml:space="preserve"> Читалището може да се сдружава за постигане на своите цели, за провеждане на съвместни дейности и инициативи при условията и по реда на Закона за народните читалища.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IV. УЧРЕДЯВАНЕ</w:t>
      </w:r>
    </w:p>
    <w:p>
      <w:pPr>
        <w:pStyle w:val="Normal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rPr/>
      </w:pPr>
      <w:r>
        <w:rPr>
          <w:b/>
          <w:sz w:val="22"/>
          <w:szCs w:val="22"/>
        </w:rPr>
        <w:t>(изм. ООИС 03.08.2018г.)</w:t>
      </w:r>
    </w:p>
    <w:p>
      <w:pPr>
        <w:pStyle w:val="Normal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V. ЧЛЕНСТВО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>Чл.12.(1)</w:t>
      </w:r>
      <w:r>
        <w:rPr>
          <w:sz w:val="22"/>
          <w:szCs w:val="22"/>
        </w:rPr>
        <w:t xml:space="preserve"> Членовете на читалището са индивидуални , колективни и почетни.</w:t>
      </w:r>
    </w:p>
    <w:p>
      <w:pPr>
        <w:pStyle w:val="Normal"/>
        <w:rPr/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Индивидуални членове на читалището могат да бъдат лица, които са български граждани.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Те биват действителни и спомагателни: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1. действителните членове са лица, навършили 18 години, които участват в дейността на читалището, редовно плащат членски внос и имат право да избират и да бъдат избирани;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2. спомагателните членове са лица до 18 години, които нямат право да избират и да бъдат избирани; те имат право на съвещателен глас.</w:t>
      </w:r>
    </w:p>
    <w:p>
      <w:pPr>
        <w:pStyle w:val="Normal"/>
        <w:rPr/>
      </w:pPr>
      <w:r>
        <w:rPr>
          <w:b/>
          <w:sz w:val="22"/>
          <w:szCs w:val="22"/>
        </w:rPr>
        <w:t>(3)</w:t>
      </w:r>
      <w:r>
        <w:rPr>
          <w:sz w:val="22"/>
          <w:szCs w:val="22"/>
        </w:rPr>
        <w:t xml:space="preserve"> Колективните членове съдействат за осъществяване целите на читалището, </w:t>
      </w:r>
      <w:r>
        <w:rPr>
          <w:sz w:val="22"/>
          <w:szCs w:val="22"/>
          <w:u w:val="single"/>
        </w:rPr>
        <w:t>подпомагат дейностите</w:t>
      </w:r>
      <w:r>
        <w:rPr>
          <w:b/>
          <w:i/>
          <w:sz w:val="22"/>
          <w:szCs w:val="22"/>
        </w:rPr>
        <w:t xml:space="preserve"> /подпомагат и участват в плануването и осъществяването на дейностите</w:t>
      </w:r>
      <w:r>
        <w:rPr>
          <w:sz w:val="22"/>
          <w:szCs w:val="22"/>
        </w:rPr>
        <w:t xml:space="preserve"> /, поддържането и обогатяването на материалната база и имат право на един глас в общото събрание. Колективните членове могат да бъдат: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1. професионални организации;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2. стопански организации;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3. търговски дружества;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4. кооперации и сдружения;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5. културно-просветни и любителски клубове и творчески колективи.</w:t>
      </w:r>
    </w:p>
    <w:p>
      <w:pPr>
        <w:pStyle w:val="Normal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6. учебни заведения</w:t>
      </w:r>
    </w:p>
    <w:p>
      <w:pPr>
        <w:pStyle w:val="Normal"/>
        <w:rPr/>
      </w:pPr>
      <w:r>
        <w:rPr>
          <w:b/>
          <w:sz w:val="22"/>
          <w:szCs w:val="22"/>
        </w:rPr>
        <w:t>(4)</w:t>
      </w:r>
      <w:r>
        <w:rPr>
          <w:sz w:val="22"/>
          <w:szCs w:val="22"/>
        </w:rPr>
        <w:t xml:space="preserve"> Почетни членове могат да бъдат български и чужди граждани с изключителни заслуги за читалището. (</w:t>
      </w:r>
      <w:r>
        <w:rPr>
          <w:b/>
          <w:sz w:val="22"/>
          <w:szCs w:val="22"/>
          <w:lang w:val="ru-RU"/>
        </w:rPr>
        <w:t>изм. 01.03.2014г., от ООИС,т. 4 от дневния ред)</w:t>
      </w:r>
      <w:r>
        <w:rPr>
          <w:sz w:val="22"/>
          <w:szCs w:val="22"/>
        </w:rPr>
        <w:t xml:space="preserve"> „На своите почетните членове, Настоятелството на читалището издава специални удостоверения”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>Чл.13. (1)</w:t>
      </w:r>
      <w:r>
        <w:rPr>
          <w:sz w:val="22"/>
          <w:szCs w:val="22"/>
        </w:rPr>
        <w:t xml:space="preserve"> Членството в читалището е доброволно.</w:t>
      </w:r>
    </w:p>
    <w:p>
      <w:pPr>
        <w:pStyle w:val="Normal"/>
        <w:rPr/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Кандидатът подава писмена молба до читалищното настоятелство, в която декларира, че е запознат и приема разпоредбите на настоящият устав. Кандидатите – юридически лица, представят с молбата преписи от документите си за регистрация и от решението на управителните си органи за членство в Читалището .</w:t>
      </w:r>
    </w:p>
    <w:p>
      <w:pPr>
        <w:pStyle w:val="Normal"/>
        <w:rPr/>
      </w:pPr>
      <w:r>
        <w:rPr>
          <w:b/>
          <w:sz w:val="22"/>
          <w:szCs w:val="22"/>
        </w:rPr>
        <w:t>(3)</w:t>
      </w:r>
      <w:r>
        <w:rPr>
          <w:sz w:val="22"/>
          <w:szCs w:val="22"/>
        </w:rPr>
        <w:t xml:space="preserve"> Молбата се разглежда от читалищното настоятелство. Членството се придобива от дата на решението на читалищното настоятелство.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Чл.14.</w:t>
      </w:r>
      <w:r>
        <w:rPr>
          <w:sz w:val="22"/>
          <w:szCs w:val="22"/>
        </w:rPr>
        <w:t xml:space="preserve"> Всеки член на читалището има право: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1. да участва в управлението на читалището;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2. да бъде информиран за неговата дейност;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3. да се ползва от резултатите от дейността на читалището;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4. да упълномощава трети лица за представителство в ОС.</w:t>
      </w:r>
    </w:p>
    <w:p>
      <w:pPr>
        <w:pStyle w:val="Normal"/>
        <w:rPr/>
      </w:pPr>
      <w:r>
        <w:rPr>
          <w:b/>
          <w:sz w:val="22"/>
          <w:szCs w:val="22"/>
        </w:rPr>
        <w:t>Чл.15.</w:t>
      </w:r>
      <w:r>
        <w:rPr>
          <w:sz w:val="22"/>
          <w:szCs w:val="22"/>
        </w:rPr>
        <w:t xml:space="preserve"> Членовете на читалището са длъжни: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1. да спазват разпоредбите на този устав и да изпълняват решенията на ръководните органи на читалището;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2. да издигат авторитета на читалището и да пазят и обогатяват читалищното имущество;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3. да не извършват действия и бездействия, които противоречат на неговите цели и уронват доброто му име;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4. да плащат редовно членски внос;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5. да предоставят опит, знания и информация необходими за неговата дейност и функции.</w:t>
      </w:r>
    </w:p>
    <w:p>
      <w:pPr>
        <w:pStyle w:val="Normal"/>
        <w:rPr/>
      </w:pPr>
      <w:r>
        <w:rPr>
          <w:b/>
          <w:sz w:val="22"/>
          <w:szCs w:val="22"/>
        </w:rPr>
        <w:t>Чл.16.</w:t>
      </w:r>
      <w:r>
        <w:rPr>
          <w:sz w:val="22"/>
          <w:szCs w:val="22"/>
        </w:rPr>
        <w:t xml:space="preserve"> Членството в читалището се прекратява: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1. с едностранно писмено волеизявление, отправено до читалищното настоятелство;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2. със смъртта или поставяне под пълно запрещение, респективно с прекратяване юридическата личност на член на сдружението;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3. с изключването му;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4. с прекратяване на читалището;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5. при отпадане поради системно невнасяне на членския внос и в случаите на поведение, което прави по-нататъшното членство несъвместимо.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VI. УПРАВЛЕНИЕ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>Чл. 17.</w:t>
      </w:r>
      <w:r>
        <w:rPr>
          <w:sz w:val="22"/>
          <w:szCs w:val="22"/>
        </w:rPr>
        <w:t xml:space="preserve"> Органи на управление на читалището са общото събрание, настоятелството и проверителната комисия.</w:t>
      </w:r>
    </w:p>
    <w:p>
      <w:pPr>
        <w:pStyle w:val="Normal"/>
        <w:rPr/>
      </w:pPr>
      <w:r>
        <w:rPr>
          <w:b/>
          <w:sz w:val="22"/>
          <w:szCs w:val="22"/>
        </w:rPr>
        <w:t>Чл. 18. (1)</w:t>
      </w:r>
      <w:r>
        <w:rPr>
          <w:sz w:val="22"/>
          <w:szCs w:val="22"/>
        </w:rPr>
        <w:t xml:space="preserve"> Върховен орган на читалището е общото събрание.</w:t>
      </w:r>
    </w:p>
    <w:p>
      <w:pPr>
        <w:pStyle w:val="Normal"/>
        <w:rPr/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Общото събрание на читалището се състои от всички членове на читалището, имащи право на глас.</w:t>
      </w:r>
    </w:p>
    <w:p>
      <w:pPr>
        <w:pStyle w:val="Normal"/>
        <w:rPr/>
      </w:pPr>
      <w:r>
        <w:rPr>
          <w:b/>
          <w:sz w:val="22"/>
          <w:szCs w:val="22"/>
        </w:rPr>
        <w:t>Чл.19.(1)</w:t>
      </w:r>
      <w:r>
        <w:rPr>
          <w:sz w:val="22"/>
          <w:szCs w:val="22"/>
        </w:rPr>
        <w:t xml:space="preserve"> Общото събрание има следната компетентност:</w:t>
      </w:r>
    </w:p>
    <w:p>
      <w:pPr>
        <w:pStyle w:val="Normal"/>
        <w:rPr/>
      </w:pPr>
      <w:r>
        <w:rPr>
          <w:sz w:val="22"/>
          <w:szCs w:val="22"/>
        </w:rPr>
        <w:t>1. изменя и допълва устава;</w:t>
      </w:r>
    </w:p>
    <w:p>
      <w:pPr>
        <w:pStyle w:val="Normal"/>
        <w:rPr/>
      </w:pPr>
      <w:r>
        <w:rPr>
          <w:sz w:val="22"/>
          <w:szCs w:val="22"/>
        </w:rPr>
        <w:t>2. избира и освобождава членовете на настоятелството, проверителната комисия и председателя;</w:t>
      </w:r>
    </w:p>
    <w:p>
      <w:pPr>
        <w:pStyle w:val="Normal"/>
        <w:rPr/>
      </w:pPr>
      <w:r>
        <w:rPr>
          <w:sz w:val="22"/>
          <w:szCs w:val="22"/>
        </w:rPr>
        <w:t>3. приема вътрешните актове, необходими за организацията на дейността на читалището;</w:t>
      </w:r>
    </w:p>
    <w:p>
      <w:pPr>
        <w:pStyle w:val="Normal"/>
        <w:rPr/>
      </w:pPr>
      <w:r>
        <w:rPr>
          <w:sz w:val="22"/>
          <w:szCs w:val="22"/>
        </w:rPr>
        <w:t>4. изключва членове на читалището;</w:t>
      </w:r>
    </w:p>
    <w:p>
      <w:pPr>
        <w:pStyle w:val="Normal"/>
        <w:rPr/>
      </w:pPr>
      <w:r>
        <w:rPr>
          <w:sz w:val="22"/>
          <w:szCs w:val="22"/>
        </w:rPr>
        <w:t>5. определя основни насоки на дейността на читалището;</w:t>
      </w:r>
    </w:p>
    <w:p>
      <w:pPr>
        <w:pStyle w:val="Normal"/>
        <w:rPr/>
      </w:pPr>
      <w:r>
        <w:rPr>
          <w:sz w:val="22"/>
          <w:szCs w:val="22"/>
        </w:rPr>
        <w:t>6. взема решение за членуване или за прекратяване на членството в читалищно сдружение;</w:t>
      </w:r>
    </w:p>
    <w:p>
      <w:pPr>
        <w:pStyle w:val="Normal"/>
        <w:rPr/>
      </w:pPr>
      <w:r>
        <w:rPr>
          <w:sz w:val="22"/>
          <w:szCs w:val="22"/>
        </w:rPr>
        <w:t>7. приема бюджета на читалището;</w:t>
      </w:r>
    </w:p>
    <w:p>
      <w:pPr>
        <w:pStyle w:val="Normal"/>
        <w:rPr/>
      </w:pPr>
      <w:r>
        <w:rPr>
          <w:sz w:val="22"/>
          <w:szCs w:val="22"/>
        </w:rPr>
        <w:t>8. приема годишния отчет до 30 март на следващата година;</w:t>
      </w:r>
    </w:p>
    <w:p>
      <w:pPr>
        <w:pStyle w:val="Normal"/>
        <w:rPr/>
      </w:pPr>
      <w:r>
        <w:rPr>
          <w:sz w:val="22"/>
          <w:szCs w:val="22"/>
        </w:rPr>
        <w:t>9. определя размера на членския внос;</w:t>
      </w:r>
    </w:p>
    <w:p>
      <w:pPr>
        <w:pStyle w:val="Normal"/>
        <w:rPr/>
      </w:pPr>
      <w:r>
        <w:rPr>
          <w:sz w:val="22"/>
          <w:szCs w:val="22"/>
        </w:rPr>
        <w:t>10. отменя решения на органите на читалището;</w:t>
      </w:r>
    </w:p>
    <w:p>
      <w:pPr>
        <w:pStyle w:val="Normal"/>
        <w:rPr/>
      </w:pPr>
      <w:r>
        <w:rPr>
          <w:sz w:val="22"/>
          <w:szCs w:val="22"/>
        </w:rPr>
        <w:t>11. взема решения за откриване на клонове на читалището след съгласуване с общината;</w:t>
      </w:r>
    </w:p>
    <w:p>
      <w:pPr>
        <w:pStyle w:val="Normal"/>
        <w:rPr/>
      </w:pPr>
      <w:r>
        <w:rPr>
          <w:sz w:val="22"/>
          <w:szCs w:val="22"/>
        </w:rPr>
        <w:t>12. взема решение за прекратяване на читалището;</w:t>
      </w:r>
    </w:p>
    <w:p>
      <w:pPr>
        <w:pStyle w:val="Normal"/>
        <w:rPr/>
      </w:pPr>
      <w:r>
        <w:rPr>
          <w:sz w:val="22"/>
          <w:szCs w:val="22"/>
        </w:rPr>
        <w:t>13. взема решение за отнасяне до съда на незаконосъобразни действия на ръководството или отделни читалищни членове.</w:t>
      </w:r>
    </w:p>
    <w:p>
      <w:pPr>
        <w:pStyle w:val="Normal"/>
        <w:rPr/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Решенията на общото събрание са задължителни за другите органи на читалището.</w:t>
      </w:r>
    </w:p>
    <w:p>
      <w:pPr>
        <w:pStyle w:val="Normal"/>
        <w:rPr/>
      </w:pPr>
      <w:r>
        <w:rPr>
          <w:b/>
          <w:sz w:val="22"/>
          <w:szCs w:val="22"/>
        </w:rPr>
        <w:t>Чл.20. (1)</w:t>
      </w:r>
      <w:r>
        <w:rPr>
          <w:sz w:val="22"/>
          <w:szCs w:val="22"/>
        </w:rPr>
        <w:t xml:space="preserve"> Редовно общо събрание на читалището се свиква от настоятелството най-малко веднъж годишно. Извънредно общо събрание може да бъде свикано по решение на настоятелството, по искане на проверителната комисия или на една трета от членовете на читалището с право на глас. При отказ на настоятелството да свика извънредно общо събрание, до 15 дни от постъпването на искането проверителната комисия или една трета от членовете на читалището с право на глас могат да свикат извънредно общо събрание от свое име.</w:t>
      </w:r>
    </w:p>
    <w:p>
      <w:pPr>
        <w:pStyle w:val="Normal"/>
        <w:rPr>
          <w:b/>
          <w:b/>
          <w:i/>
          <w:i/>
          <w:sz w:val="22"/>
          <w:szCs w:val="22"/>
        </w:rPr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Поканата за събрание трябва да съдържа дневния ред, дата, часа и мястото на провеждането му и кой го свиква. (</w:t>
      </w:r>
      <w:r>
        <w:rPr>
          <w:b/>
          <w:sz w:val="22"/>
          <w:szCs w:val="22"/>
          <w:lang w:val="ru-RU"/>
        </w:rPr>
        <w:t>изм. 01.03.2014г., от ООИС,т. 4 от дневния ред)</w:t>
      </w:r>
      <w:r>
        <w:rPr>
          <w:sz w:val="22"/>
          <w:szCs w:val="22"/>
        </w:rPr>
        <w:t xml:space="preserve"> Поканата  да бъде изпратена:  по електронната поща и/</w:t>
      </w:r>
      <w:r>
        <w:rPr>
          <w:b/>
          <w:i/>
          <w:sz w:val="22"/>
          <w:szCs w:val="22"/>
        </w:rPr>
        <w:t>или</w:t>
      </w:r>
      <w:r>
        <w:rPr>
          <w:sz w:val="22"/>
          <w:szCs w:val="22"/>
        </w:rPr>
        <w:t xml:space="preserve"> телефона (обаждане и/</w:t>
      </w:r>
      <w:r>
        <w:rPr>
          <w:b/>
          <w:i/>
          <w:sz w:val="22"/>
          <w:szCs w:val="22"/>
        </w:rPr>
        <w:t>или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sms), </w:t>
      </w:r>
      <w:r>
        <w:rPr>
          <w:b/>
          <w:i/>
          <w:sz w:val="22"/>
          <w:szCs w:val="22"/>
        </w:rPr>
        <w:t xml:space="preserve">представена лично срещу подпис до три дни преди датата на събранието. Всички горе изброени начини за уведомление се считат за легитимни. </w:t>
      </w:r>
      <w:r>
        <w:rPr>
          <w:sz w:val="22"/>
          <w:szCs w:val="22"/>
        </w:rPr>
        <w:t xml:space="preserve">В същия срок на вратата на читалището и на други общодостъпни места в общината, където е дейността на читалището, трябва да бъде залепена поканата за събранието. </w:t>
      </w:r>
      <w:r>
        <w:rPr>
          <w:b/>
          <w:i/>
          <w:sz w:val="22"/>
          <w:szCs w:val="22"/>
        </w:rPr>
        <w:t>Публикация във вестник да се прави само при свикване на общо-отчетно и избирателно събрание.</w:t>
      </w:r>
    </w:p>
    <w:p>
      <w:pPr>
        <w:pStyle w:val="Normal"/>
        <w:rPr/>
      </w:pPr>
      <w:r>
        <w:rPr>
          <w:b/>
          <w:sz w:val="22"/>
          <w:szCs w:val="22"/>
        </w:rPr>
        <w:t>(3)</w:t>
      </w:r>
      <w:r>
        <w:rPr>
          <w:sz w:val="22"/>
          <w:szCs w:val="22"/>
        </w:rPr>
        <w:t xml:space="preserve"> Общото събрание е законно, ако присъстват най-малко половината от имащите на право на глас членове на читалището. При липса на кворум събранието се отлага с един час. Тогава събранието е законно, ако на него присъстват не по-малко от една трета от членовете при редовно общо събрание и не по-малко от половината плюс един от членовете при извънредно общо събрание.</w:t>
      </w:r>
    </w:p>
    <w:p>
      <w:pPr>
        <w:pStyle w:val="Normal"/>
        <w:rPr/>
      </w:pPr>
      <w:r>
        <w:rPr>
          <w:b/>
          <w:i/>
          <w:sz w:val="22"/>
          <w:szCs w:val="22"/>
        </w:rPr>
        <w:t xml:space="preserve">() Редовните членове имат право да упълномощят за свой представител в Общото събрание някой от колективните членове. Упълномощаването става чрез подпис поставен със забележка в писмената покана и/или чрез поставено изречение в е мейл (Моля, на Общо събрание на ......... да бъда представлявано от сдружение/клуб ........................) </w:t>
      </w:r>
    </w:p>
    <w:p>
      <w:pPr>
        <w:pStyle w:val="Normal"/>
        <w:rPr/>
      </w:pPr>
      <w:r>
        <w:rPr>
          <w:b/>
          <w:sz w:val="22"/>
          <w:szCs w:val="22"/>
        </w:rPr>
        <w:t>(4)</w:t>
      </w:r>
      <w:r>
        <w:rPr>
          <w:sz w:val="22"/>
          <w:szCs w:val="22"/>
        </w:rPr>
        <w:t xml:space="preserve"> Решенията по чл.19, ал.1,т.1,2,10,11 и 12 се вземат с мнозинство най-малко две трети от всички членове. Останалите решения се вземат с мнозинство повече от половината от присъстващите членове.</w:t>
      </w:r>
    </w:p>
    <w:p>
      <w:pPr>
        <w:pStyle w:val="Normal"/>
        <w:rPr/>
      </w:pPr>
      <w:r>
        <w:rPr>
          <w:b/>
          <w:sz w:val="22"/>
          <w:szCs w:val="22"/>
        </w:rPr>
        <w:t>(5)</w:t>
      </w:r>
      <w:r>
        <w:rPr>
          <w:sz w:val="22"/>
          <w:szCs w:val="22"/>
        </w:rPr>
        <w:t xml:space="preserve"> Две трети от членовете на общото събрание на Читалището могат да предявят иск пред окръжния съд - Габрово за отмяна на решение на общото събрание, ако то противоречи на закона или устава.</w:t>
      </w:r>
    </w:p>
    <w:p>
      <w:pPr>
        <w:pStyle w:val="Normal"/>
        <w:rPr/>
      </w:pPr>
      <w:r>
        <w:rPr>
          <w:b/>
          <w:sz w:val="22"/>
          <w:szCs w:val="22"/>
        </w:rPr>
        <w:t>(6)</w:t>
      </w:r>
      <w:r>
        <w:rPr>
          <w:sz w:val="22"/>
          <w:szCs w:val="22"/>
        </w:rPr>
        <w:t xml:space="preserve"> Искът се предявява в едномесечен срок от узнаването на решението, но не по-късно от една година от датата на вземане на решението.</w:t>
      </w:r>
    </w:p>
    <w:p>
      <w:pPr>
        <w:pStyle w:val="Normal"/>
        <w:rPr/>
      </w:pPr>
      <w:r>
        <w:rPr>
          <w:b/>
          <w:sz w:val="22"/>
          <w:szCs w:val="22"/>
        </w:rPr>
        <w:t>(7)</w:t>
      </w:r>
      <w:r>
        <w:rPr>
          <w:sz w:val="22"/>
          <w:szCs w:val="22"/>
        </w:rPr>
        <w:t xml:space="preserve"> Прокурорът може да иска от окръжния съд по седалището на читалището да отмени решение на общото събрание, което противоречи на закона или устава, в едномесечен срок от узнаване на решението, но не по-късно от една година от датата на вземане на решението.</w:t>
      </w:r>
    </w:p>
    <w:p>
      <w:pPr>
        <w:pStyle w:val="Normal"/>
        <w:rPr/>
      </w:pPr>
      <w:r>
        <w:rPr>
          <w:b/>
          <w:sz w:val="22"/>
          <w:szCs w:val="22"/>
        </w:rPr>
        <w:t>Чл.21. (1)</w:t>
      </w:r>
      <w:r>
        <w:rPr>
          <w:sz w:val="22"/>
          <w:szCs w:val="22"/>
        </w:rPr>
        <w:t xml:space="preserve"> Изпълнителен орган на читалището е настоятелството, което се състои от трима членове, избрани за срок до 3 години. Същите не трябва да имат роднински връзки по права и съребрена линия до четвърта степен.</w:t>
      </w:r>
    </w:p>
    <w:p>
      <w:pPr>
        <w:pStyle w:val="Normal"/>
        <w:rPr/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Настоятелството:</w:t>
      </w:r>
    </w:p>
    <w:p>
      <w:pPr>
        <w:pStyle w:val="Normal"/>
        <w:rPr/>
      </w:pPr>
      <w:r>
        <w:rPr>
          <w:sz w:val="22"/>
          <w:szCs w:val="22"/>
        </w:rPr>
        <w:t>1. свиква общото събрание;</w:t>
      </w:r>
    </w:p>
    <w:p>
      <w:pPr>
        <w:pStyle w:val="Normal"/>
        <w:rPr/>
      </w:pPr>
      <w:r>
        <w:rPr>
          <w:sz w:val="22"/>
          <w:szCs w:val="22"/>
        </w:rPr>
        <w:t>2. осигурява изпълнението на решенията на общото събрание;</w:t>
      </w:r>
    </w:p>
    <w:p>
      <w:pPr>
        <w:pStyle w:val="Normal"/>
        <w:rPr/>
      </w:pPr>
      <w:r>
        <w:rPr>
          <w:sz w:val="22"/>
          <w:szCs w:val="22"/>
        </w:rPr>
        <w:t>3. подготвя и внася в общото събрание проект за бюджет на читалището и утвърждава щата му;</w:t>
      </w:r>
    </w:p>
    <w:p>
      <w:pPr>
        <w:pStyle w:val="Normal"/>
        <w:rPr/>
      </w:pPr>
      <w:r>
        <w:rPr>
          <w:sz w:val="22"/>
          <w:szCs w:val="22"/>
        </w:rPr>
        <w:t>4. подготвя и внася в общото събрание отчет за дейността на читалището;</w:t>
      </w:r>
    </w:p>
    <w:p>
      <w:pPr>
        <w:pStyle w:val="Normal"/>
        <w:rPr/>
      </w:pPr>
      <w:r>
        <w:rPr>
          <w:sz w:val="22"/>
          <w:szCs w:val="22"/>
        </w:rPr>
        <w:t>5. назначава секретаря на читалището и утвърждава длъжностната му характеристика;</w:t>
      </w:r>
    </w:p>
    <w:p>
      <w:pPr>
        <w:pStyle w:val="Normal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6. Членовете на настоятелството могат да получават възнаграждения при реализирането на допълнителна стопанска дейност или в изпълнение на дейности по проекти.</w:t>
      </w:r>
    </w:p>
    <w:p>
      <w:pPr>
        <w:pStyle w:val="Normal"/>
        <w:rPr/>
      </w:pPr>
      <w:r>
        <w:rPr>
          <w:b/>
          <w:sz w:val="22"/>
          <w:szCs w:val="22"/>
        </w:rPr>
        <w:t>(3)</w:t>
      </w:r>
      <w:r>
        <w:rPr>
          <w:sz w:val="22"/>
          <w:szCs w:val="22"/>
        </w:rPr>
        <w:t xml:space="preserve"> Настоятелството взема решение с мнозинство повече от половината на членовете си.</w:t>
      </w:r>
    </w:p>
    <w:p>
      <w:pPr>
        <w:pStyle w:val="Normal"/>
        <w:rPr/>
      </w:pPr>
      <w:r>
        <w:rPr>
          <w:b/>
          <w:sz w:val="22"/>
          <w:szCs w:val="22"/>
        </w:rPr>
        <w:t>Чл.22. (1)</w:t>
      </w:r>
      <w:r>
        <w:rPr>
          <w:sz w:val="22"/>
          <w:szCs w:val="22"/>
        </w:rPr>
        <w:t xml:space="preserve"> Председателя на читалището е член на настоятелството и се избира от общото събрание за срок до 3 години.</w:t>
      </w:r>
    </w:p>
    <w:p>
      <w:pPr>
        <w:pStyle w:val="Normal"/>
        <w:rPr/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Председателя;</w:t>
      </w:r>
    </w:p>
    <w:p>
      <w:pPr>
        <w:pStyle w:val="Normal"/>
        <w:rPr/>
      </w:pPr>
      <w:r>
        <w:rPr>
          <w:sz w:val="22"/>
          <w:szCs w:val="22"/>
        </w:rPr>
        <w:t>1. организира дейността на читалището съобразно закона, устава и решенията на общото събрание;</w:t>
      </w:r>
    </w:p>
    <w:p>
      <w:pPr>
        <w:pStyle w:val="Normal"/>
        <w:rPr/>
      </w:pPr>
      <w:r>
        <w:rPr>
          <w:sz w:val="22"/>
          <w:szCs w:val="22"/>
        </w:rPr>
        <w:t>2. представлява читалището;</w:t>
      </w:r>
    </w:p>
    <w:p>
      <w:pPr>
        <w:pStyle w:val="Normal"/>
        <w:rPr/>
      </w:pPr>
      <w:r>
        <w:rPr>
          <w:sz w:val="22"/>
          <w:szCs w:val="22"/>
        </w:rPr>
        <w:t>3. свиква и ръководи заседанията на настоятелството и председателства общото събрание;</w:t>
      </w:r>
    </w:p>
    <w:p>
      <w:pPr>
        <w:pStyle w:val="Normal"/>
        <w:rPr/>
      </w:pPr>
      <w:r>
        <w:rPr>
          <w:sz w:val="22"/>
          <w:szCs w:val="22"/>
        </w:rPr>
        <w:t>4. отчита дейността си пред настоятелството;</w:t>
      </w:r>
    </w:p>
    <w:p>
      <w:pPr>
        <w:pStyle w:val="Normal"/>
        <w:rPr/>
      </w:pPr>
      <w:r>
        <w:rPr>
          <w:sz w:val="22"/>
          <w:szCs w:val="22"/>
        </w:rPr>
        <w:t>5. сключва и прекратява трудовите договори със служителите съобразно бюджета на читалището и въз основа решение на настоятелството.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6. Председателят има право да получава годишно възнаграждение в размер на 15 % от  бюджета на читалището за съответната година. Председателят може да е ръководител на клубни и кражочни форми на дейност.  Председателят може да изпълнява и други платени функции при изпълнение на проекти и друга стопанска дейност.</w:t>
      </w:r>
    </w:p>
    <w:p>
      <w:pPr>
        <w:pStyle w:val="Normal"/>
        <w:rPr/>
      </w:pPr>
      <w:r>
        <w:rPr>
          <w:b/>
          <w:sz w:val="22"/>
          <w:szCs w:val="22"/>
        </w:rPr>
        <w:t>Чл. 23. (1)</w:t>
      </w:r>
      <w:r>
        <w:rPr>
          <w:sz w:val="22"/>
          <w:szCs w:val="22"/>
        </w:rPr>
        <w:t xml:space="preserve"> Секретарят на читалището: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1. организира изпълнението на решенията на настоятелството, включително решенията за изпълнението на бюджета;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2. организира текущата основна и допълнителна дейност;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3. отговаря за работата на щатния и хонорувания персонал;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4. представлява читалището заедно и поотделно с председателя.</w:t>
      </w:r>
    </w:p>
    <w:p>
      <w:pPr>
        <w:pStyle w:val="Normal"/>
        <w:rPr/>
      </w:pPr>
      <w:r>
        <w:rPr>
          <w:b/>
          <w:i/>
          <w:sz w:val="22"/>
          <w:szCs w:val="22"/>
        </w:rPr>
        <w:t xml:space="preserve">5. секретарят отговаря на следните критерии – приложение </w:t>
      </w:r>
      <w:r>
        <w:rPr>
          <w:b/>
          <w:i/>
          <w:sz w:val="22"/>
          <w:szCs w:val="22"/>
          <w:lang w:val="en-US"/>
        </w:rPr>
        <w:t>N1</w:t>
      </w:r>
      <w:r>
        <w:rPr>
          <w:b/>
          <w:i/>
          <w:sz w:val="22"/>
          <w:szCs w:val="22"/>
        </w:rPr>
        <w:t xml:space="preserve"> /длъжностна характеристика/;</w:t>
      </w:r>
      <w:r>
        <w:rPr>
          <w:sz w:val="22"/>
          <w:szCs w:val="22"/>
        </w:rPr>
        <w:t xml:space="preserve"> 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6. Секратарят има право да получава възнаграждение по граждански договор при решение на настоятелството. </w:t>
      </w:r>
      <w:r>
        <w:rPr>
          <w:b/>
          <w:sz w:val="22"/>
          <w:szCs w:val="22"/>
        </w:rPr>
        <w:t>(изм. и доп.  ООИС 03.08.2018 г.)</w:t>
      </w:r>
    </w:p>
    <w:p>
      <w:pPr>
        <w:pStyle w:val="Normal"/>
        <w:rPr>
          <w:b/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Секретарят не може да е в роднински връзки с членовете на настоятелството и на проверителната комисия по права и по съребрена линия до четвърта степен, както и да бъде съпруг/съпруга на председателя на читалището.</w:t>
      </w:r>
    </w:p>
    <w:p>
      <w:pPr>
        <w:pStyle w:val="Normal"/>
        <w:rPr/>
      </w:pPr>
      <w:r>
        <w:rPr>
          <w:b/>
          <w:sz w:val="22"/>
          <w:szCs w:val="22"/>
        </w:rPr>
        <w:t>Чл.24.(1)</w:t>
      </w:r>
      <w:r>
        <w:rPr>
          <w:sz w:val="22"/>
          <w:szCs w:val="22"/>
        </w:rPr>
        <w:t xml:space="preserve"> Проверителната комисия се състои от трима членове, избрани от общото събрание на читалището за срок до 3 години.</w:t>
      </w:r>
    </w:p>
    <w:p>
      <w:pPr>
        <w:pStyle w:val="Normal"/>
        <w:rPr/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Членове на проверителната комисия не могат да бъдат лица, които са в трудово-правни отношения с читалището или са роднини на членове на настоятелството, на председателя или на секретаря по права линия, съпрузи, братя, сестри и роднини по сватовство от първа степен.</w:t>
      </w:r>
    </w:p>
    <w:p>
      <w:pPr>
        <w:pStyle w:val="Normal"/>
        <w:rPr/>
      </w:pPr>
      <w:r>
        <w:rPr>
          <w:b/>
          <w:sz w:val="22"/>
          <w:szCs w:val="22"/>
        </w:rPr>
        <w:t>(3)</w:t>
      </w:r>
      <w:r>
        <w:rPr>
          <w:sz w:val="22"/>
          <w:szCs w:val="22"/>
        </w:rPr>
        <w:t xml:space="preserve"> Проверителната комисия осъществява контрол върху дейността на настоятелството, председателя и секретаря на читалището по спазване на закона, устава и решенията на общото събрание.</w:t>
      </w:r>
    </w:p>
    <w:p>
      <w:pPr>
        <w:pStyle w:val="Normal"/>
        <w:rPr/>
      </w:pPr>
      <w:r>
        <w:rPr>
          <w:b/>
          <w:sz w:val="22"/>
          <w:szCs w:val="22"/>
        </w:rPr>
        <w:t>(4)</w:t>
      </w:r>
      <w:r>
        <w:rPr>
          <w:sz w:val="22"/>
          <w:szCs w:val="22"/>
        </w:rPr>
        <w:t xml:space="preserve"> При констатирани нарушения проверителната комисия уведомява общото събрание на читалището, а при данни за извършени престъпления - и органите на прокуратурата.</w:t>
      </w:r>
    </w:p>
    <w:p>
      <w:pPr>
        <w:pStyle w:val="Normal"/>
        <w:rPr/>
      </w:pPr>
      <w:r>
        <w:rPr>
          <w:b/>
          <w:sz w:val="22"/>
          <w:szCs w:val="22"/>
        </w:rPr>
        <w:t>(5)</w:t>
      </w:r>
      <w:r>
        <w:rPr>
          <w:sz w:val="22"/>
          <w:szCs w:val="22"/>
        </w:rPr>
        <w:t xml:space="preserve"> Не могат да бъдат избирани за членове на настоятелството и на проверителната комисия, и за секретари лица, които са осъждани на лишаване от свобода за умишлени престъпления от общ характер.</w:t>
      </w:r>
    </w:p>
    <w:p>
      <w:pPr>
        <w:pStyle w:val="Normal"/>
        <w:rPr/>
      </w:pPr>
      <w:r>
        <w:rPr>
          <w:b/>
          <w:sz w:val="22"/>
          <w:szCs w:val="22"/>
        </w:rPr>
        <w:t>Чл.25.</w:t>
      </w:r>
      <w:r>
        <w:rPr>
          <w:sz w:val="22"/>
          <w:szCs w:val="22"/>
        </w:rPr>
        <w:t xml:space="preserve"> Членовете на настоятелството, включително председателят и секретарят, подават декларации за конфликт на интереси при условията и по реда на Закона за предотвратяване и разкриване на конфликт на интереси. Декларациите се обявяват на интернет страницата на читалището.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VII. ИМУЩЕСТВО И ФИНАНСИРАНЕ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/>
      </w:pPr>
      <w:r>
        <w:rPr>
          <w:b/>
          <w:sz w:val="22"/>
          <w:szCs w:val="22"/>
        </w:rPr>
        <w:t>Чл.26.</w:t>
      </w:r>
      <w:r>
        <w:rPr>
          <w:sz w:val="22"/>
          <w:szCs w:val="22"/>
        </w:rPr>
        <w:t xml:space="preserve"> Имуществото на читалището се състои от право на собственост и от други вещи права, вземания, ценни книжа, други права и задължения.</w:t>
      </w:r>
    </w:p>
    <w:p>
      <w:pPr>
        <w:pStyle w:val="Normal"/>
        <w:rPr/>
      </w:pPr>
      <w:r>
        <w:rPr>
          <w:b/>
          <w:sz w:val="22"/>
          <w:szCs w:val="22"/>
        </w:rPr>
        <w:t>Чл.27.</w:t>
      </w:r>
      <w:r>
        <w:rPr>
          <w:sz w:val="22"/>
          <w:szCs w:val="22"/>
        </w:rPr>
        <w:t xml:space="preserve"> Читалището набира средства от следните източници:</w:t>
      </w:r>
    </w:p>
    <w:p>
      <w:pPr>
        <w:pStyle w:val="Normal"/>
        <w:rPr>
          <w:b/>
          <w:b/>
          <w:i/>
          <w:i/>
          <w:sz w:val="22"/>
          <w:szCs w:val="22"/>
          <w:lang w:val="ru-RU"/>
        </w:rPr>
      </w:pPr>
      <w:r>
        <w:rPr>
          <w:sz w:val="22"/>
          <w:szCs w:val="22"/>
        </w:rPr>
        <w:t xml:space="preserve">1. членски внос; </w:t>
      </w:r>
      <w:r>
        <w:rPr>
          <w:b/>
          <w:sz w:val="22"/>
          <w:szCs w:val="22"/>
          <w:lang w:val="ru-RU"/>
        </w:rPr>
        <w:t xml:space="preserve">(изм. 01.03.2014г., от ООИС,т. 4 от дневния ред;  Годишният членски внос да стане 10 лв. за работещи, </w:t>
      </w:r>
      <w:r>
        <w:rPr>
          <w:sz w:val="22"/>
          <w:szCs w:val="22"/>
          <w:lang w:val="ru-RU"/>
        </w:rPr>
        <w:t xml:space="preserve">5 лв. за пенсионери и непълнолетни </w:t>
      </w:r>
      <w:r>
        <w:rPr>
          <w:b/>
          <w:sz w:val="22"/>
          <w:szCs w:val="22"/>
          <w:lang w:val="ru-RU"/>
        </w:rPr>
        <w:t>(изм. ООИС 03.08.2018 г.)</w:t>
      </w:r>
    </w:p>
    <w:p>
      <w:pPr>
        <w:pStyle w:val="Normal"/>
        <w:rPr/>
      </w:pPr>
      <w:r>
        <w:rPr>
          <w:sz w:val="22"/>
          <w:szCs w:val="22"/>
        </w:rPr>
        <w:t>2. културно-просветна и информационна дейност;</w:t>
      </w:r>
    </w:p>
    <w:p>
      <w:pPr>
        <w:pStyle w:val="Normal"/>
        <w:rPr/>
      </w:pPr>
      <w:r>
        <w:rPr>
          <w:sz w:val="22"/>
          <w:szCs w:val="22"/>
        </w:rPr>
        <w:t>3. субсидия от държавния и общинските бюджети;</w:t>
      </w:r>
    </w:p>
    <w:p>
      <w:pPr>
        <w:pStyle w:val="Normal"/>
        <w:rPr/>
      </w:pPr>
      <w:r>
        <w:rPr>
          <w:sz w:val="22"/>
          <w:szCs w:val="22"/>
        </w:rPr>
        <w:t>4. наеми от движимо и недвижимо имущество;</w:t>
      </w:r>
    </w:p>
    <w:p>
      <w:pPr>
        <w:pStyle w:val="Normal"/>
        <w:rPr/>
      </w:pPr>
      <w:r>
        <w:rPr>
          <w:sz w:val="22"/>
          <w:szCs w:val="22"/>
        </w:rPr>
        <w:t>5. дарения и завещания;</w:t>
      </w:r>
    </w:p>
    <w:p>
      <w:pPr>
        <w:pStyle w:val="Normal"/>
        <w:rPr/>
      </w:pPr>
      <w:r>
        <w:rPr>
          <w:sz w:val="22"/>
          <w:szCs w:val="22"/>
        </w:rPr>
        <w:t>6. платени културни услуги с участието на собствени и гостуващи изпълнители и състави;</w:t>
      </w:r>
    </w:p>
    <w:p>
      <w:pPr>
        <w:pStyle w:val="Normal"/>
        <w:rPr/>
      </w:pPr>
      <w:r>
        <w:rPr>
          <w:sz w:val="22"/>
          <w:szCs w:val="22"/>
        </w:rPr>
        <w:t>7. такси за участие в курсове, школи, кръжоци и други форми на обучение, организирани от читалището или съвместно с други организации;</w:t>
      </w:r>
    </w:p>
    <w:p>
      <w:pPr>
        <w:pStyle w:val="Normal"/>
        <w:rPr/>
      </w:pPr>
      <w:r>
        <w:rPr>
          <w:sz w:val="22"/>
          <w:szCs w:val="22"/>
        </w:rPr>
        <w:t>8. реализиране на проекти и програми в социалната, културната и образователна сфера;</w:t>
      </w:r>
    </w:p>
    <w:p>
      <w:pPr>
        <w:pStyle w:val="Normal"/>
        <w:rPr/>
      </w:pPr>
      <w:r>
        <w:rPr>
          <w:sz w:val="22"/>
          <w:szCs w:val="22"/>
        </w:rPr>
        <w:t>9. издателска дейност;</w:t>
      </w:r>
    </w:p>
    <w:p>
      <w:pPr>
        <w:pStyle w:val="Normal"/>
        <w:rPr/>
      </w:pPr>
      <w:r>
        <w:rPr>
          <w:sz w:val="22"/>
          <w:szCs w:val="22"/>
        </w:rPr>
        <w:t>10. други приходи и постъпления осъществявани съгласно установения от закона ред;</w:t>
      </w:r>
    </w:p>
    <w:p>
      <w:pPr>
        <w:pStyle w:val="Normal"/>
        <w:rPr/>
      </w:pPr>
      <w:r>
        <w:rPr>
          <w:b/>
          <w:sz w:val="22"/>
          <w:szCs w:val="22"/>
        </w:rPr>
        <w:t>Чл. 28.(1)</w:t>
      </w:r>
      <w:r>
        <w:rPr>
          <w:sz w:val="22"/>
          <w:szCs w:val="22"/>
        </w:rPr>
        <w:t xml:space="preserve"> Читалището не може да отчуждава недвижими вещи и да учредява ипотека върху тях.</w:t>
      </w:r>
    </w:p>
    <w:p>
      <w:pPr>
        <w:pStyle w:val="Normal"/>
        <w:rPr/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Движими вещи могат да бъдат отчуждавани залагани, бракувани или заменени с по-доброкачествени само по решение на настоятелството.</w:t>
      </w:r>
    </w:p>
    <w:p>
      <w:pPr>
        <w:pStyle w:val="Normal"/>
        <w:rPr/>
      </w:pPr>
      <w:r>
        <w:rPr>
          <w:b/>
          <w:sz w:val="22"/>
          <w:szCs w:val="22"/>
        </w:rPr>
        <w:t>Чл.29.</w:t>
      </w:r>
      <w:r>
        <w:rPr>
          <w:sz w:val="22"/>
          <w:szCs w:val="22"/>
        </w:rPr>
        <w:t xml:space="preserve"> Недвижимо и движимо имущество, собственост на читалището, както и приходите от него не подлежат на принудително изпълнение освен за вземания, произтичащи от трудови правоотношения.</w:t>
      </w:r>
    </w:p>
    <w:p>
      <w:pPr>
        <w:pStyle w:val="Normal"/>
        <w:rPr/>
      </w:pPr>
      <w:r>
        <w:rPr>
          <w:b/>
          <w:sz w:val="22"/>
          <w:szCs w:val="22"/>
        </w:rPr>
        <w:t>Чл.30. (1)</w:t>
      </w:r>
      <w:r>
        <w:rPr>
          <w:sz w:val="22"/>
          <w:szCs w:val="22"/>
        </w:rPr>
        <w:t xml:space="preserve"> Читалищното настоятелство изготвя годишния отчет за приходите и разходите, които се приемат от общото събрание.</w:t>
      </w:r>
    </w:p>
    <w:p>
      <w:pPr>
        <w:pStyle w:val="Normal"/>
        <w:rPr/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Отчетът за изразходваните от бюджета средства се представя в общинска администрация - Габрово.</w:t>
      </w:r>
    </w:p>
    <w:p>
      <w:pPr>
        <w:pStyle w:val="Normal"/>
        <w:rPr/>
      </w:pPr>
      <w:r>
        <w:rPr>
          <w:b/>
          <w:sz w:val="22"/>
          <w:szCs w:val="22"/>
        </w:rPr>
        <w:t>Чл. 31. (1)</w:t>
      </w:r>
      <w:r>
        <w:rPr>
          <w:sz w:val="22"/>
          <w:szCs w:val="22"/>
        </w:rPr>
        <w:t xml:space="preserve"> Председателят на читалището ежегодно в срок до 10 ноември представя на кмета на общината предложения за своята дейност през следващата година.</w:t>
      </w:r>
    </w:p>
    <w:p>
      <w:pPr>
        <w:pStyle w:val="Normal"/>
        <w:rPr/>
      </w:pPr>
      <w:r>
        <w:rPr>
          <w:b/>
          <w:sz w:val="22"/>
          <w:szCs w:val="22"/>
        </w:rPr>
        <w:t>(2)</w:t>
      </w:r>
      <w:r>
        <w:rPr>
          <w:sz w:val="22"/>
          <w:szCs w:val="22"/>
        </w:rPr>
        <w:t xml:space="preserve"> Годишната програма за развитие на читалищната дейност в община, приет от общински съвет-Габрово се изпълнява от читалището въз основа на финансово обезпечени договори, сключени с кмета на общината.</w:t>
      </w:r>
    </w:p>
    <w:p>
      <w:pPr>
        <w:pStyle w:val="Normal"/>
        <w:rPr/>
      </w:pPr>
      <w:r>
        <w:rPr>
          <w:b/>
          <w:sz w:val="22"/>
          <w:szCs w:val="22"/>
        </w:rPr>
        <w:t>(3)</w:t>
      </w:r>
      <w:r>
        <w:rPr>
          <w:sz w:val="22"/>
          <w:szCs w:val="22"/>
        </w:rPr>
        <w:t xml:space="preserve"> Председателят на читалището представя ежегодно до 31 март пред кмета на общината и общинския съвет доклад за осъществените читалищни дейности в изпълнение на програмата на общинския съвет и за изразходваните от бюджета на читалището средства през предходната година.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Председател</w:t>
      </w:r>
      <w:r>
        <w:rPr>
          <w:sz w:val="22"/>
          <w:szCs w:val="22"/>
        </w:rPr>
        <w:t xml:space="preserve"> на ЧН</w:t>
      </w:r>
      <w:r>
        <w:rPr>
          <w:sz w:val="22"/>
          <w:szCs w:val="22"/>
          <w:lang w:val="en-US"/>
        </w:rPr>
        <w:t>:</w:t>
      </w:r>
      <w:r>
        <w:rPr>
          <w:sz w:val="22"/>
          <w:szCs w:val="22"/>
        </w:rPr>
        <w:t xml:space="preserve">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 xml:space="preserve">                                                                            </w:t>
      </w:r>
      <w:r>
        <w:rPr>
          <w:sz w:val="22"/>
          <w:szCs w:val="22"/>
        </w:rPr>
        <w:t>Анна Стефанова Оклева</w:t>
      </w:r>
    </w:p>
    <w:sectPr>
      <w:footerReference w:type="default" r:id="rId2"/>
      <w:type w:val="nextPage"/>
      <w:pgSz w:w="11906" w:h="16838"/>
      <w:pgMar w:left="1134" w:right="392" w:gutter="851" w:header="0" w:top="113" w:footer="709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512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gutterAtTop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bg-BG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efaultParagraphFont">
    <w:name w:val="Default Paragraph Font"/>
    <w:qFormat/>
    <w:rPr/>
  </w:style>
  <w:style w:type="character" w:styleId="Shorttext">
    <w:name w:val="short_text"/>
    <w:basedOn w:val="DefaultParagraph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536</TotalTime>
  <Application>LibreOffice/7.2.3.2$Windows_X86_64 LibreOffice_project/d166454616c1632304285822f9c83ce2e660fd92</Application>
  <AppVersion>15.0000</AppVersion>
  <Pages>5</Pages>
  <Words>2514</Words>
  <Characters>14633</Characters>
  <CharactersWithSpaces>17095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2014-05-27T08:53:00Z</dcterms:created>
  <dc:creator>Home</dc:creator>
  <dc:description/>
  <cp:keywords> </cp:keywords>
  <dc:language>it-IT</dc:language>
  <cp:lastModifiedBy/>
  <cp:lastPrinted>2014-06-03T17:31:00Z</cp:lastPrinted>
  <dcterms:modified xsi:type="dcterms:W3CDTF">2022-01-02T20:00:54Z</dcterms:modified>
  <cp:revision>23</cp:revision>
  <dc:subject/>
  <dc:title>У С Т А В</dc:title>
</cp:coreProperties>
</file>